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2D8" w:rsidRPr="005422EE" w:rsidRDefault="00CA7D06" w:rsidP="005422EE">
      <w:pPr>
        <w:pStyle w:val="Textoindependiente"/>
        <w:ind w:left="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3015565" cy="11510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565" cy="115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12D8" w:rsidRPr="002D1AD6" w:rsidRDefault="00CA7D06" w:rsidP="00167CED">
      <w:pPr>
        <w:pStyle w:val="Ttulo1"/>
        <w:jc w:val="center"/>
        <w:rPr>
          <w:rFonts w:ascii="Arial" w:hAnsi="Arial" w:cs="Arial"/>
          <w:sz w:val="28"/>
          <w:szCs w:val="28"/>
        </w:rPr>
      </w:pPr>
      <w:r w:rsidRPr="002D1AD6">
        <w:rPr>
          <w:rFonts w:ascii="Arial" w:hAnsi="Arial" w:cs="Arial"/>
          <w:sz w:val="28"/>
          <w:szCs w:val="28"/>
        </w:rPr>
        <w:t>CALENDARIO</w:t>
      </w:r>
      <w:r w:rsidRPr="002D1AD6">
        <w:rPr>
          <w:rFonts w:ascii="Arial" w:hAnsi="Arial" w:cs="Arial"/>
          <w:spacing w:val="-11"/>
          <w:sz w:val="28"/>
          <w:szCs w:val="28"/>
        </w:rPr>
        <w:t xml:space="preserve"> </w:t>
      </w:r>
      <w:r w:rsidRPr="002D1AD6">
        <w:rPr>
          <w:rFonts w:ascii="Arial" w:hAnsi="Arial" w:cs="Arial"/>
          <w:sz w:val="28"/>
          <w:szCs w:val="28"/>
        </w:rPr>
        <w:t>ANUAL</w:t>
      </w:r>
      <w:r w:rsidRPr="002D1AD6">
        <w:rPr>
          <w:rFonts w:ascii="Arial" w:hAnsi="Arial" w:cs="Arial"/>
          <w:spacing w:val="-11"/>
          <w:sz w:val="28"/>
          <w:szCs w:val="28"/>
        </w:rPr>
        <w:t xml:space="preserve"> </w:t>
      </w:r>
      <w:r w:rsidRPr="002D1AD6">
        <w:rPr>
          <w:rFonts w:ascii="Arial" w:hAnsi="Arial" w:cs="Arial"/>
          <w:sz w:val="28"/>
          <w:szCs w:val="28"/>
        </w:rPr>
        <w:t>KINDER</w:t>
      </w:r>
      <w:r w:rsidRPr="002D1AD6">
        <w:rPr>
          <w:rFonts w:ascii="Arial" w:hAnsi="Arial" w:cs="Arial"/>
          <w:spacing w:val="-11"/>
          <w:sz w:val="28"/>
          <w:szCs w:val="28"/>
        </w:rPr>
        <w:t xml:space="preserve"> </w:t>
      </w:r>
      <w:r w:rsidRPr="002D1AD6">
        <w:rPr>
          <w:rFonts w:ascii="Arial" w:hAnsi="Arial" w:cs="Arial"/>
          <w:spacing w:val="-4"/>
          <w:sz w:val="28"/>
          <w:szCs w:val="28"/>
        </w:rPr>
        <w:t>202</w:t>
      </w:r>
      <w:r w:rsidR="00197769" w:rsidRPr="002D1AD6">
        <w:rPr>
          <w:rFonts w:ascii="Arial" w:hAnsi="Arial" w:cs="Arial"/>
          <w:spacing w:val="-4"/>
          <w:sz w:val="28"/>
          <w:szCs w:val="28"/>
        </w:rPr>
        <w:t>6</w:t>
      </w:r>
    </w:p>
    <w:p w:rsidR="00E612D8" w:rsidRDefault="00E612D8">
      <w:pPr>
        <w:pStyle w:val="Textoindependiente"/>
        <w:spacing w:before="48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7220"/>
      </w:tblGrid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E612D8" w:rsidRDefault="00E612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E612D8" w:rsidRDefault="00CA7D06">
            <w:pPr>
              <w:pStyle w:val="TableParagraph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MARZO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427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 9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4278A" w:rsidP="0084278A">
            <w:pPr>
              <w:pStyle w:val="TableParagraph"/>
              <w:spacing w:before="84"/>
              <w:ind w:left="0"/>
              <w:rPr>
                <w:sz w:val="20"/>
              </w:rPr>
            </w:pPr>
            <w:r>
              <w:rPr>
                <w:sz w:val="20"/>
              </w:rPr>
              <w:t xml:space="preserve">  Ingreso niñas y niños antiguos/ Comienzo época de Pascua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427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Miércoles 11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4278A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Comienzo adaptación niñas y niños nuevos (entrada diferida. Cada familia será informada individualmente sobre fecha de ingreso)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CE15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Martes 17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CE154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Primera Reunión de familias. Preparación regalo Pascua</w:t>
            </w:r>
          </w:p>
        </w:tc>
      </w:tr>
      <w:tr w:rsidR="00E612D8">
        <w:trPr>
          <w:trHeight w:val="395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E612D8" w:rsidRDefault="00E612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E612D8" w:rsidRDefault="00CA7D06">
            <w:pPr>
              <w:pStyle w:val="TableParagraph"/>
              <w:spacing w:before="84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ABRIL</w:t>
            </w:r>
          </w:p>
        </w:tc>
      </w:tr>
      <w:tr w:rsidR="00E612D8">
        <w:trPr>
          <w:trHeight w:val="446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427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Jueves 2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4278A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Fiesta de Pascua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4278A" w:rsidP="0084278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Viernes 3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4278A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Feriado viernes santo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427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 6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26726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 xml:space="preserve">Primera </w:t>
            </w:r>
            <w:r w:rsidR="0084278A">
              <w:rPr>
                <w:sz w:val="20"/>
              </w:rPr>
              <w:t xml:space="preserve">Época Otoño 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84278A" w:rsidRPr="0084278A" w:rsidRDefault="00CA7D06" w:rsidP="0084278A">
            <w:pPr>
              <w:pStyle w:val="TableParagraph"/>
              <w:rPr>
                <w:spacing w:val="-5"/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w:rsidR="0084278A">
              <w:rPr>
                <w:spacing w:val="-5"/>
                <w:sz w:val="20"/>
              </w:rPr>
              <w:t>0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CE1540" w:rsidRPr="00CE1540" w:rsidRDefault="0084278A" w:rsidP="00CE1540">
            <w:pPr>
              <w:pStyle w:val="TableParagraph"/>
              <w:spacing w:before="84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Aniversario Colegio</w:t>
            </w:r>
          </w:p>
        </w:tc>
      </w:tr>
      <w:tr w:rsidR="00CE1540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CE1540" w:rsidRDefault="00CE1540" w:rsidP="008427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Martes 14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CE1540" w:rsidRDefault="00CE1540" w:rsidP="00CE1540">
            <w:pPr>
              <w:pStyle w:val="TableParagraph"/>
              <w:spacing w:before="84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Reunión de familias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CA7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84278A">
              <w:rPr>
                <w:sz w:val="20"/>
              </w:rPr>
              <w:t xml:space="preserve">0 </w:t>
            </w:r>
            <w:r>
              <w:rPr>
                <w:sz w:val="20"/>
              </w:rPr>
              <w:t>-</w:t>
            </w:r>
            <w:r w:rsidR="0084278A">
              <w:rPr>
                <w:sz w:val="20"/>
              </w:rPr>
              <w:t xml:space="preserve"> </w:t>
            </w:r>
            <w:r w:rsidR="00E61B00">
              <w:rPr>
                <w:sz w:val="20"/>
              </w:rPr>
              <w:t>jueves</w:t>
            </w:r>
            <w:r>
              <w:rPr>
                <w:spacing w:val="12"/>
                <w:sz w:val="20"/>
              </w:rPr>
              <w:t xml:space="preserve"> </w:t>
            </w:r>
            <w:r w:rsidR="0084278A">
              <w:rPr>
                <w:spacing w:val="-5"/>
                <w:sz w:val="20"/>
              </w:rPr>
              <w:t>30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CA7D06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Tiempo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Cosecha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E612D8" w:rsidRDefault="00E612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E612D8" w:rsidRDefault="00CA7D06">
            <w:pPr>
              <w:pStyle w:val="TableParagraph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MAYO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427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Viernes </w:t>
            </w:r>
            <w:r w:rsidR="00CA7D06">
              <w:rPr>
                <w:spacing w:val="-10"/>
                <w:sz w:val="20"/>
              </w:rPr>
              <w:t>1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CA7D06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4"/>
                <w:sz w:val="20"/>
              </w:rPr>
              <w:t>FERIADO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26726" w:rsidP="0082672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Lunes 4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26726" w:rsidP="00826726">
            <w:pPr>
              <w:pStyle w:val="TableParagraph"/>
              <w:spacing w:before="84"/>
              <w:ind w:left="0"/>
              <w:rPr>
                <w:sz w:val="20"/>
              </w:rPr>
            </w:pPr>
            <w:r>
              <w:rPr>
                <w:sz w:val="20"/>
              </w:rPr>
              <w:t xml:space="preserve">  Segunda Época de Otoño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CA7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6"/>
                <w:sz w:val="20"/>
              </w:rPr>
              <w:t xml:space="preserve"> </w:t>
            </w:r>
            <w:r w:rsidR="00826726">
              <w:rPr>
                <w:spacing w:val="-5"/>
                <w:sz w:val="20"/>
              </w:rPr>
              <w:t>8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26726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Bazar de Otoño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Martes 12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Reunión de familias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267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Viernes 15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26726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Fiesta de Otoño (celebración interna)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267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Lunes 18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26726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Comienzo vacaciones de otoño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826726" w:rsidP="0082672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Lunes 25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826726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Ánimo de luz</w:t>
            </w:r>
          </w:p>
        </w:tc>
      </w:tr>
      <w:tr w:rsidR="00826726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826726" w:rsidRDefault="00826726" w:rsidP="0082672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Viernes 29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826726" w:rsidRDefault="00E61B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Asamblea</w:t>
            </w:r>
            <w:r w:rsidR="00826726">
              <w:rPr>
                <w:sz w:val="20"/>
              </w:rPr>
              <w:t xml:space="preserve"> de socios Waldorf Pucón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E612D8" w:rsidRDefault="00E612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E612D8" w:rsidRDefault="00CA7D06">
            <w:pPr>
              <w:pStyle w:val="TableParagraph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JUNIO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Martes 9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Reunión Familias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Jueves 18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Fiesta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Kinder</w:t>
            </w:r>
            <w:proofErr w:type="spellEnd"/>
            <w:r>
              <w:rPr>
                <w:spacing w:val="-2"/>
                <w:sz w:val="20"/>
              </w:rPr>
              <w:t xml:space="preserve"> (Clases hasta las 12 pm)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Viernes 19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Suspensión de clases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Lunes 22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Primera época de Invierno</w:t>
            </w:r>
          </w:p>
        </w:tc>
      </w:tr>
      <w:tr w:rsidR="004D6BD8">
        <w:trPr>
          <w:trHeight w:val="446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 29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4"/>
                <w:sz w:val="20"/>
              </w:rPr>
              <w:t>San Pedro y San Pablo</w:t>
            </w:r>
          </w:p>
        </w:tc>
      </w:tr>
    </w:tbl>
    <w:p w:rsidR="00E612D8" w:rsidRDefault="00E612D8">
      <w:pPr>
        <w:pStyle w:val="TableParagraph"/>
        <w:rPr>
          <w:sz w:val="20"/>
        </w:rPr>
        <w:sectPr w:rsidR="00E612D8">
          <w:type w:val="continuous"/>
          <w:pgSz w:w="12240" w:h="15840"/>
          <w:pgMar w:top="500" w:right="1440" w:bottom="1547" w:left="72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7220"/>
      </w:tblGrid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E612D8" w:rsidRDefault="00E612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E612D8" w:rsidRDefault="00CA7D06">
            <w:pPr>
              <w:pStyle w:val="TableParagraph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JULIO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Miércoles 15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 xml:space="preserve">Último día de clases </w:t>
            </w:r>
            <w:r w:rsidR="009D4719">
              <w:rPr>
                <w:sz w:val="20"/>
              </w:rPr>
              <w:t>primer semestre</w:t>
            </w:r>
          </w:p>
        </w:tc>
      </w:tr>
      <w:tr w:rsidR="00E612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E612D8" w:rsidRDefault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Jueves 16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E612D8" w:rsidRDefault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Feriado religioso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Viernes 17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 xml:space="preserve">Jornada pedagógica maestros. Suspensión de clases 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 20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INICIO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VACACIONES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INVIERNO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AGOSTO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Inicio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clases Segundo </w:t>
            </w:r>
            <w:r>
              <w:rPr>
                <w:spacing w:val="-2"/>
                <w:sz w:val="20"/>
              </w:rPr>
              <w:t>Semestre. Comienzo segunda época de invierno.</w:t>
            </w:r>
          </w:p>
        </w:tc>
      </w:tr>
      <w:tr w:rsidR="009D4719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9D4719" w:rsidRDefault="009D4719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Martes 11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9D4719" w:rsidRDefault="009D4719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Reunión de familias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Lunes 31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Comienzo ánimo de Micael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SEPTIEMBRE</w:t>
            </w:r>
          </w:p>
        </w:tc>
      </w:tr>
      <w:tr w:rsidR="009D4719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9D4719" w:rsidRDefault="009D4719" w:rsidP="004D6BD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Martes 8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9D4719" w:rsidRDefault="009D4719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 xml:space="preserve">Reunión de familias 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Jueves 17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Fiesta de la chilenidad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Viernes 18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Feriado Fiestas Patrias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OCTUBRE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Fiesta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Micael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(celebración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interna)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Inicio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Ánimo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Primavera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9D4719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Feriado</w:t>
            </w:r>
          </w:p>
        </w:tc>
      </w:tr>
      <w:tr w:rsidR="009D4719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9D4719" w:rsidRDefault="009D4719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Martes 13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9D4719" w:rsidRDefault="009D4719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Inicio receso de primavera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Lunes 19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Retorno a clases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NOVIEMBRE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9D4719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 10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9D4719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Reunión de familias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Fiesta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Primavera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Inicio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Ánimo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Adviento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Primera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casa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0" w:type="dxa"/>
            <w:tcBorders>
              <w:left w:val="single" w:sz="8" w:space="0" w:color="89847F"/>
            </w:tcBorders>
            <w:shd w:val="clear" w:color="auto" w:fill="96D35F"/>
          </w:tcPr>
          <w:p w:rsidR="004D6BD8" w:rsidRDefault="004D6BD8" w:rsidP="004D6BD8">
            <w:pPr>
              <w:pStyle w:val="TableParagraph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DICIEMBRE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 6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Segunda vela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casa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Martes 8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Feriado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Miércoles 9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Último día de kínder (Entrega de trabajos e intercambio de regalos)</w:t>
            </w:r>
          </w:p>
        </w:tc>
      </w:tr>
      <w:tr w:rsidR="004D6BD8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4D6BD8" w:rsidRDefault="004D6BD8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Viernes 11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4D6BD8" w:rsidRDefault="004D6BD8" w:rsidP="004D6BD8">
            <w:pPr>
              <w:pStyle w:val="TableParagraph"/>
              <w:spacing w:before="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Ceremonia de transición</w:t>
            </w:r>
          </w:p>
        </w:tc>
      </w:tr>
      <w:tr w:rsidR="009D4719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9D4719" w:rsidRDefault="009D4719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 13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9D4719" w:rsidRDefault="009D4719" w:rsidP="004D6BD8">
            <w:pPr>
              <w:pStyle w:val="TableParagraph"/>
              <w:spacing w:before="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Tercera vela de adviento en casa</w:t>
            </w:r>
          </w:p>
        </w:tc>
      </w:tr>
      <w:tr w:rsidR="009D4719">
        <w:trPr>
          <w:trHeight w:val="394"/>
          <w:jc w:val="right"/>
        </w:trPr>
        <w:tc>
          <w:tcPr>
            <w:tcW w:w="2130" w:type="dxa"/>
            <w:tcBorders>
              <w:right w:val="single" w:sz="8" w:space="0" w:color="89847F"/>
            </w:tcBorders>
          </w:tcPr>
          <w:p w:rsidR="009D4719" w:rsidRDefault="009D4719" w:rsidP="004D6B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Domingo 14 </w:t>
            </w:r>
          </w:p>
        </w:tc>
        <w:tc>
          <w:tcPr>
            <w:tcW w:w="7220" w:type="dxa"/>
            <w:tcBorders>
              <w:left w:val="single" w:sz="8" w:space="0" w:color="89847F"/>
            </w:tcBorders>
          </w:tcPr>
          <w:p w:rsidR="009D4719" w:rsidRDefault="009D4719" w:rsidP="004D6BD8">
            <w:pPr>
              <w:pStyle w:val="TableParagraph"/>
              <w:spacing w:before="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Cuarta vela de adviento en casa</w:t>
            </w:r>
          </w:p>
        </w:tc>
      </w:tr>
    </w:tbl>
    <w:p w:rsidR="00CA7D06" w:rsidRDefault="00CA7D06"/>
    <w:sectPr w:rsidR="00CA7D06">
      <w:type w:val="continuous"/>
      <w:pgSz w:w="12240" w:h="15840"/>
      <w:pgMar w:top="14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D8"/>
    <w:rsid w:val="00167CED"/>
    <w:rsid w:val="00197769"/>
    <w:rsid w:val="002D1AD6"/>
    <w:rsid w:val="004D6BD8"/>
    <w:rsid w:val="005422EE"/>
    <w:rsid w:val="00666040"/>
    <w:rsid w:val="006F5391"/>
    <w:rsid w:val="00822B17"/>
    <w:rsid w:val="00826726"/>
    <w:rsid w:val="0084278A"/>
    <w:rsid w:val="009D4719"/>
    <w:rsid w:val="00BB6593"/>
    <w:rsid w:val="00CA7D06"/>
    <w:rsid w:val="00CE1540"/>
    <w:rsid w:val="00E612D8"/>
    <w:rsid w:val="00E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A9C9"/>
  <w15:docId w15:val="{C96F3112-AC6B-45C9-BBC6-873A1F68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61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85"/>
    </w:pPr>
  </w:style>
  <w:style w:type="character" w:customStyle="1" w:styleId="Ttulo1Car">
    <w:name w:val="Título 1 Car"/>
    <w:basedOn w:val="Fuentedeprrafopredeter"/>
    <w:link w:val="Ttulo1"/>
    <w:uiPriority w:val="9"/>
    <w:rsid w:val="00E61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CALENDARIZACION 2025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CALENDARIZACION 2025</dc:title>
  <dc:creator>Graciela Lopez</dc:creator>
  <cp:lastModifiedBy>Graciela Lopez</cp:lastModifiedBy>
  <cp:revision>7</cp:revision>
  <dcterms:created xsi:type="dcterms:W3CDTF">2026-01-06T16:21:00Z</dcterms:created>
  <dcterms:modified xsi:type="dcterms:W3CDTF">2026-01-14T00:57:00Z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Pages</vt:lpwstr>
  </property>
  <property fmtid="{D5CDD505-2E9C-101B-9397-08002B2CF9AE}" pid="4" name="LastSaved">
    <vt:filetime>2026-01-06T00:00:00Z</vt:filetime>
  </property>
  <property fmtid="{D5CDD505-2E9C-101B-9397-08002B2CF9AE}" pid="5" name="Producer">
    <vt:lpwstr>iOS Version 18.1.1 (Build 22B91) Quartz PDFContext</vt:lpwstr>
  </property>
</Properties>
</file>